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EBC2" w14:textId="6680B59A" w:rsidR="004932A2" w:rsidRPr="008B1022" w:rsidRDefault="004B3582" w:rsidP="007B22F0">
      <w:pPr>
        <w:ind w:left="5103"/>
        <w:rPr>
          <w:lang w:val="fr-BE"/>
        </w:rPr>
      </w:pPr>
      <w:r w:rsidRPr="00635463">
        <w:rPr>
          <w:lang w:val="fr-BE"/>
        </w:rPr>
        <w:t>Ville de Bruxelles</w:t>
      </w:r>
      <w:r w:rsidR="00D44F5B">
        <w:rPr>
          <w:lang w:val="fr-BE"/>
        </w:rPr>
        <w:br/>
      </w:r>
      <w:r w:rsidRPr="00635463">
        <w:rPr>
          <w:lang w:val="fr-BE"/>
        </w:rPr>
        <w:t xml:space="preserve">Au collège des Bourgmestre et </w:t>
      </w:r>
      <w:r w:rsidR="003D336F">
        <w:rPr>
          <w:lang w:val="fr-BE"/>
        </w:rPr>
        <w:t>E</w:t>
      </w:r>
      <w:r w:rsidRPr="00635463">
        <w:rPr>
          <w:lang w:val="fr-BE"/>
        </w:rPr>
        <w:t>chevins</w:t>
      </w:r>
      <w:r w:rsidR="00D44F5B">
        <w:rPr>
          <w:lang w:val="fr-BE"/>
        </w:rPr>
        <w:br/>
      </w:r>
      <w:r w:rsidR="004932A2" w:rsidRPr="00635463">
        <w:rPr>
          <w:lang w:val="fr-BE"/>
        </w:rPr>
        <w:t>D</w:t>
      </w:r>
      <w:r w:rsidRPr="00635463">
        <w:rPr>
          <w:lang w:val="fr-BE"/>
        </w:rPr>
        <w:t>épartement Urbanism</w:t>
      </w:r>
      <w:r w:rsidR="00D44F5B">
        <w:rPr>
          <w:lang w:val="fr-BE"/>
        </w:rPr>
        <w:t>e</w:t>
      </w:r>
      <w:r w:rsidR="00D44F5B">
        <w:rPr>
          <w:lang w:val="fr-BE"/>
        </w:rPr>
        <w:br/>
      </w:r>
      <w:r w:rsidR="001833DD">
        <w:rPr>
          <w:lang w:val="fr-BE"/>
        </w:rPr>
        <w:t>Se</w:t>
      </w:r>
      <w:r w:rsidR="001833DD" w:rsidRPr="00635463">
        <w:rPr>
          <w:lang w:val="fr-BE"/>
        </w:rPr>
        <w:t>crétariat de la Commission de Concertatio</w:t>
      </w:r>
      <w:r w:rsidR="00E2178E">
        <w:rPr>
          <w:lang w:val="fr-BE"/>
        </w:rPr>
        <w:t>n</w:t>
      </w:r>
      <w:r w:rsidR="00D44F5B">
        <w:rPr>
          <w:lang w:val="fr-BE"/>
        </w:rPr>
        <w:br/>
      </w:r>
      <w:r w:rsidRPr="008B1022">
        <w:rPr>
          <w:lang w:val="fr-BE"/>
        </w:rPr>
        <w:t xml:space="preserve">Boulevard </w:t>
      </w:r>
      <w:proofErr w:type="spellStart"/>
      <w:r w:rsidRPr="008B1022">
        <w:rPr>
          <w:lang w:val="fr-BE"/>
        </w:rPr>
        <w:t>Anspach</w:t>
      </w:r>
      <w:proofErr w:type="spellEnd"/>
      <w:r w:rsidRPr="008B1022">
        <w:rPr>
          <w:lang w:val="fr-BE"/>
        </w:rPr>
        <w:t xml:space="preserve"> </w:t>
      </w:r>
      <w:r w:rsidR="004932A2" w:rsidRPr="008B1022">
        <w:rPr>
          <w:lang w:val="fr-BE"/>
        </w:rPr>
        <w:t>6</w:t>
      </w:r>
      <w:r w:rsidR="00E2178E" w:rsidRPr="008B1022">
        <w:rPr>
          <w:lang w:val="fr-BE"/>
        </w:rPr>
        <w:br/>
        <w:t>1</w:t>
      </w:r>
      <w:r w:rsidR="004932A2" w:rsidRPr="008B1022">
        <w:rPr>
          <w:lang w:val="fr-BE"/>
        </w:rPr>
        <w:t xml:space="preserve">000 </w:t>
      </w:r>
      <w:r w:rsidRPr="008B1022">
        <w:rPr>
          <w:lang w:val="fr-BE"/>
        </w:rPr>
        <w:t>Bruxelles</w:t>
      </w:r>
    </w:p>
    <w:p w14:paraId="72C3D31F" w14:textId="195313EB" w:rsidR="00D44F5B" w:rsidRPr="008B1022" w:rsidRDefault="00287902" w:rsidP="007B22F0">
      <w:pPr>
        <w:ind w:left="5103"/>
        <w:rPr>
          <w:lang w:val="fr-BE"/>
        </w:rPr>
      </w:pPr>
      <w:hyperlink r:id="rId10" w:history="1">
        <w:r w:rsidR="00845D0B" w:rsidRPr="008B1022">
          <w:rPr>
            <w:rStyle w:val="Hyperlink"/>
            <w:lang w:val="fr-BE"/>
          </w:rPr>
          <w:t>urb.commissionconcertation@brucity.be</w:t>
        </w:r>
      </w:hyperlink>
    </w:p>
    <w:p w14:paraId="6C8BBC1F" w14:textId="77777777" w:rsidR="00845D0B" w:rsidRPr="008B1022" w:rsidRDefault="00845D0B" w:rsidP="004B3582">
      <w:pPr>
        <w:rPr>
          <w:lang w:val="fr-BE"/>
        </w:rPr>
      </w:pPr>
    </w:p>
    <w:p w14:paraId="0B0AD277" w14:textId="67D4DF69" w:rsidR="004B3582" w:rsidRPr="004A5077" w:rsidRDefault="00845D0B" w:rsidP="004B3582">
      <w:pPr>
        <w:rPr>
          <w:lang w:val="fr-BE"/>
        </w:rPr>
      </w:pPr>
      <w:r>
        <w:rPr>
          <w:lang w:val="fr-BE"/>
        </w:rPr>
        <w:t>M</w:t>
      </w:r>
      <w:r w:rsidR="004B3582" w:rsidRPr="004A5077">
        <w:rPr>
          <w:lang w:val="fr-BE"/>
        </w:rPr>
        <w:t>adame, Monsieur,</w:t>
      </w:r>
    </w:p>
    <w:p w14:paraId="564580EA" w14:textId="7CE14031" w:rsidR="004B3582" w:rsidRPr="00635463" w:rsidRDefault="004B3582" w:rsidP="004B3582">
      <w:pPr>
        <w:pStyle w:val="Heading1"/>
        <w:rPr>
          <w:b/>
          <w:bCs/>
          <w:lang w:val="fr-BE"/>
        </w:rPr>
      </w:pPr>
      <w:r w:rsidRPr="00635463">
        <w:rPr>
          <w:b/>
          <w:bCs/>
          <w:lang w:val="fr-BE"/>
        </w:rPr>
        <w:t xml:space="preserve">Objet : </w:t>
      </w:r>
      <w:r w:rsidR="008B1022">
        <w:rPr>
          <w:b/>
          <w:bCs/>
          <w:lang w:val="fr-BE"/>
        </w:rPr>
        <w:t>Enquête</w:t>
      </w:r>
      <w:r w:rsidRPr="00635463">
        <w:rPr>
          <w:b/>
          <w:bCs/>
          <w:lang w:val="fr-BE"/>
        </w:rPr>
        <w:t xml:space="preserve"> </w:t>
      </w:r>
      <w:r w:rsidR="008B1022">
        <w:rPr>
          <w:b/>
          <w:bCs/>
          <w:lang w:val="fr-BE"/>
        </w:rPr>
        <w:t>SPEC-H212020</w:t>
      </w:r>
      <w:r w:rsidRPr="00635463">
        <w:rPr>
          <w:b/>
          <w:bCs/>
          <w:lang w:val="fr-BE"/>
        </w:rPr>
        <w:t xml:space="preserve"> </w:t>
      </w:r>
      <w:r w:rsidR="007B22F0">
        <w:rPr>
          <w:b/>
          <w:bCs/>
          <w:lang w:val="fr-BE"/>
        </w:rPr>
        <w:t>sur la suppression des chemins</w:t>
      </w:r>
      <w:r w:rsidR="0089291D">
        <w:rPr>
          <w:b/>
          <w:bCs/>
          <w:lang w:val="fr-BE"/>
        </w:rPr>
        <w:t xml:space="preserve"> vicinaux </w:t>
      </w:r>
      <w:proofErr w:type="spellStart"/>
      <w:r w:rsidR="0089291D">
        <w:rPr>
          <w:b/>
          <w:bCs/>
          <w:lang w:val="fr-BE"/>
        </w:rPr>
        <w:t>n°</w:t>
      </w:r>
      <w:r w:rsidR="0089291D" w:rsidRPr="0089291D">
        <w:rPr>
          <w:b/>
          <w:bCs/>
          <w:vertAlign w:val="superscript"/>
          <w:lang w:val="fr-BE"/>
        </w:rPr>
        <w:t>s</w:t>
      </w:r>
      <w:proofErr w:type="spellEnd"/>
      <w:r w:rsidR="0089291D" w:rsidRPr="0089291D">
        <w:rPr>
          <w:b/>
          <w:bCs/>
          <w:vertAlign w:val="superscript"/>
          <w:lang w:val="fr-BE"/>
        </w:rPr>
        <w:t xml:space="preserve"> </w:t>
      </w:r>
      <w:r w:rsidR="0089291D">
        <w:rPr>
          <w:b/>
          <w:bCs/>
          <w:lang w:val="fr-BE"/>
        </w:rPr>
        <w:t xml:space="preserve">14, 29 </w:t>
      </w:r>
      <w:r w:rsidR="007B22F0">
        <w:rPr>
          <w:b/>
          <w:bCs/>
          <w:lang w:val="fr-BE"/>
        </w:rPr>
        <w:t xml:space="preserve">et </w:t>
      </w:r>
      <w:r w:rsidR="0089291D">
        <w:rPr>
          <w:b/>
          <w:bCs/>
          <w:lang w:val="fr-BE"/>
        </w:rPr>
        <w:t xml:space="preserve">du </w:t>
      </w:r>
      <w:r w:rsidR="007B22F0">
        <w:rPr>
          <w:b/>
          <w:bCs/>
          <w:lang w:val="fr-BE"/>
        </w:rPr>
        <w:t>sentier vicina</w:t>
      </w:r>
      <w:r w:rsidR="0089291D">
        <w:rPr>
          <w:b/>
          <w:bCs/>
          <w:lang w:val="fr-BE"/>
        </w:rPr>
        <w:t xml:space="preserve">l n° </w:t>
      </w:r>
      <w:r w:rsidR="007B22F0">
        <w:rPr>
          <w:b/>
          <w:bCs/>
          <w:lang w:val="fr-BE"/>
        </w:rPr>
        <w:t>71</w:t>
      </w:r>
    </w:p>
    <w:p w14:paraId="436F6993" w14:textId="77777777" w:rsidR="004B3582" w:rsidRPr="00635463" w:rsidRDefault="004B3582" w:rsidP="004B3582">
      <w:pPr>
        <w:rPr>
          <w:lang w:val="fr-BE"/>
        </w:rPr>
      </w:pPr>
      <w:r w:rsidRPr="00635463">
        <w:rPr>
          <w:lang w:val="fr-BE"/>
        </w:rPr>
        <w:tab/>
        <w:t xml:space="preserve"> </w:t>
      </w:r>
    </w:p>
    <w:p w14:paraId="2431FAB4" w14:textId="268FC03E" w:rsidR="004B3582" w:rsidRDefault="004B3582" w:rsidP="004B3582">
      <w:pPr>
        <w:rPr>
          <w:lang w:val="fr-BE"/>
        </w:rPr>
      </w:pPr>
      <w:r w:rsidRPr="00635463">
        <w:rPr>
          <w:lang w:val="fr-BE"/>
        </w:rPr>
        <w:t xml:space="preserve">Je m'oppose à </w:t>
      </w:r>
      <w:r w:rsidR="009E005E">
        <w:rPr>
          <w:lang w:val="fr-BE"/>
        </w:rPr>
        <w:t>la</w:t>
      </w:r>
      <w:r w:rsidRPr="00635463">
        <w:rPr>
          <w:lang w:val="fr-BE"/>
        </w:rPr>
        <w:t xml:space="preserve"> </w:t>
      </w:r>
      <w:r w:rsidR="007B22F0">
        <w:rPr>
          <w:lang w:val="fr-BE"/>
        </w:rPr>
        <w:t>décision</w:t>
      </w:r>
      <w:r w:rsidRPr="00635463">
        <w:rPr>
          <w:lang w:val="fr-BE"/>
        </w:rPr>
        <w:t xml:space="preserve"> de </w:t>
      </w:r>
      <w:r w:rsidR="007B22F0">
        <w:rPr>
          <w:lang w:val="fr-BE"/>
        </w:rPr>
        <w:t xml:space="preserve">supprimer les chemins vicinaux </w:t>
      </w:r>
      <w:proofErr w:type="spellStart"/>
      <w:r w:rsidR="007B22F0">
        <w:rPr>
          <w:lang w:val="fr-BE"/>
        </w:rPr>
        <w:t>n°</w:t>
      </w:r>
      <w:r w:rsidR="007B22F0" w:rsidRPr="0089291D">
        <w:rPr>
          <w:vertAlign w:val="superscript"/>
          <w:lang w:val="fr-BE"/>
        </w:rPr>
        <w:t>s</w:t>
      </w:r>
      <w:proofErr w:type="spellEnd"/>
      <w:r w:rsidR="007B22F0">
        <w:rPr>
          <w:lang w:val="fr-BE"/>
        </w:rPr>
        <w:t xml:space="preserve"> 14 et 29 et le sentier vicinal n°71, votée en séance du conseil communal le 22 juin 2020 et </w:t>
      </w:r>
      <w:r w:rsidR="009E005E">
        <w:rPr>
          <w:lang w:val="fr-BE"/>
        </w:rPr>
        <w:t xml:space="preserve">actuellement </w:t>
      </w:r>
      <w:r w:rsidR="007B22F0">
        <w:rPr>
          <w:lang w:val="fr-BE"/>
        </w:rPr>
        <w:t>soumise à enquête publique.</w:t>
      </w:r>
    </w:p>
    <w:p w14:paraId="73CEE0B0" w14:textId="62FCFEED" w:rsidR="00FF35B9" w:rsidRPr="00635463" w:rsidRDefault="00FF35B9" w:rsidP="004B3582">
      <w:pPr>
        <w:rPr>
          <w:lang w:val="fr-BE"/>
        </w:rPr>
      </w:pPr>
      <w:r>
        <w:rPr>
          <w:lang w:val="fr-BE"/>
        </w:rPr>
        <w:t xml:space="preserve">Je proteste en outre </w:t>
      </w:r>
      <w:r w:rsidR="007917B0">
        <w:rPr>
          <w:lang w:val="fr-BE"/>
        </w:rPr>
        <w:t xml:space="preserve">contre la publication hors délai de l’ordre du jour de ce conseil communal, nous laissant moins des 15 jours réglementaires prévus pour introduire </w:t>
      </w:r>
      <w:r w:rsidR="00EA7C63">
        <w:rPr>
          <w:lang w:val="fr-BE"/>
        </w:rPr>
        <w:t>une interpellation</w:t>
      </w:r>
      <w:r w:rsidR="007917B0">
        <w:rPr>
          <w:lang w:val="fr-BE"/>
        </w:rPr>
        <w:t>.</w:t>
      </w:r>
      <w:r>
        <w:rPr>
          <w:lang w:val="fr-BE"/>
        </w:rPr>
        <w:t xml:space="preserve"> </w:t>
      </w:r>
    </w:p>
    <w:p w14:paraId="1BD1C18B" w14:textId="1C908CC8" w:rsidR="007B22F0" w:rsidRDefault="003574BA" w:rsidP="007B22F0">
      <w:pPr>
        <w:rPr>
          <w:lang w:val="fr-BE"/>
        </w:rPr>
      </w:pPr>
      <w:r>
        <w:rPr>
          <w:lang w:val="fr-BE"/>
        </w:rPr>
        <w:t xml:space="preserve">Les motivations et attendus de la délibération communale </w:t>
      </w:r>
      <w:r w:rsidR="002C2F9B">
        <w:rPr>
          <w:lang w:val="fr-BE"/>
        </w:rPr>
        <w:t>peinent à convaincre.</w:t>
      </w:r>
    </w:p>
    <w:p w14:paraId="5EA22217" w14:textId="43968DC1" w:rsidR="00B13F67" w:rsidRPr="00B13F67" w:rsidRDefault="002C2F9B" w:rsidP="00B13F67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>
        <w:rPr>
          <w:b/>
          <w:bCs/>
          <w:lang w:val="fr-BE"/>
        </w:rPr>
        <w:t xml:space="preserve">L’ombre du projet HOP : </w:t>
      </w:r>
      <w:r w:rsidR="00B13F67">
        <w:rPr>
          <w:b/>
          <w:bCs/>
          <w:lang w:val="fr-BE"/>
        </w:rPr>
        <w:t>« </w:t>
      </w:r>
      <w:r w:rsidR="00B13F67" w:rsidRPr="002C2F9B">
        <w:rPr>
          <w:b/>
          <w:bCs/>
          <w:i/>
          <w:iCs/>
          <w:lang w:val="fr-BE"/>
        </w:rPr>
        <w:t>Vu le projet de la Régie Foncière de la ville de Bruxelles (sur la parcelle 235E³)</w:t>
      </w:r>
      <w:r w:rsidR="00B13F67">
        <w:rPr>
          <w:b/>
          <w:bCs/>
          <w:lang w:val="fr-BE"/>
        </w:rPr>
        <w:t> »</w:t>
      </w:r>
    </w:p>
    <w:p w14:paraId="7BFC7E5A" w14:textId="3062A166" w:rsidR="00B13F67" w:rsidRPr="00B13F67" w:rsidRDefault="00B13F67" w:rsidP="00B13F67">
      <w:pPr>
        <w:jc w:val="both"/>
        <w:rPr>
          <w:lang w:val="fr-BE"/>
        </w:rPr>
      </w:pPr>
      <w:r w:rsidRPr="00B13F67">
        <w:rPr>
          <w:lang w:val="fr-BE"/>
        </w:rPr>
        <w:t>L</w:t>
      </w:r>
      <w:r>
        <w:rPr>
          <w:lang w:val="fr-BE"/>
        </w:rPr>
        <w:t>’</w:t>
      </w:r>
      <w:r w:rsidRPr="00B13F67">
        <w:rPr>
          <w:lang w:val="fr-BE"/>
        </w:rPr>
        <w:t>attendu « </w:t>
      </w:r>
      <w:r w:rsidRPr="002C2F9B">
        <w:rPr>
          <w:i/>
          <w:iCs/>
          <w:lang w:val="fr-BE"/>
        </w:rPr>
        <w:t>Considérant que les décisions concernant les chemins vicinaux n’ont pas de rapport avec les permis d’urbanisme vu que ces questions relèvent d’une autre police administrative</w:t>
      </w:r>
      <w:r w:rsidRPr="00B13F67">
        <w:rPr>
          <w:lang w:val="fr-BE"/>
        </w:rPr>
        <w:t> »</w:t>
      </w:r>
      <w:r>
        <w:rPr>
          <w:lang w:val="fr-BE"/>
        </w:rPr>
        <w:t xml:space="preserve"> </w:t>
      </w:r>
      <w:r w:rsidRPr="00B13F67">
        <w:rPr>
          <w:lang w:val="fr-BE"/>
        </w:rPr>
        <w:t>est contredit par l</w:t>
      </w:r>
      <w:r>
        <w:rPr>
          <w:lang w:val="fr-BE"/>
        </w:rPr>
        <w:t>e renvoi audit projet dans l’attendu « </w:t>
      </w:r>
      <w:r w:rsidRPr="002C2F9B">
        <w:rPr>
          <w:i/>
          <w:iCs/>
          <w:lang w:val="fr-BE"/>
        </w:rPr>
        <w:t>Considérant que le projet prévoit le passage public au travers du site</w:t>
      </w:r>
      <w:r w:rsidRPr="00B13F67">
        <w:rPr>
          <w:lang w:val="fr-BE"/>
        </w:rPr>
        <w:t> »</w:t>
      </w:r>
      <w:r w:rsidR="0089291D">
        <w:rPr>
          <w:lang w:val="fr-BE"/>
        </w:rPr>
        <w:t>.</w:t>
      </w:r>
      <w:r w:rsidR="002C2F9B">
        <w:rPr>
          <w:lang w:val="fr-BE"/>
        </w:rPr>
        <w:t xml:space="preserve"> Il est clair que sans la suppression des chemins vicinaux, le projet de la Régie foncière aurait les mains liées. C’est pourquoi les motivations de la délibération communale sont transparentes : il s’agit de dépouiller la population des vicinaux </w:t>
      </w:r>
      <w:r w:rsidR="00D12675">
        <w:rPr>
          <w:lang w:val="fr-BE"/>
        </w:rPr>
        <w:t xml:space="preserve">– </w:t>
      </w:r>
      <w:r w:rsidR="002C2F9B">
        <w:rPr>
          <w:lang w:val="fr-BE"/>
        </w:rPr>
        <w:t>déclarés disparus, hors d’usage etc.</w:t>
      </w:r>
      <w:r w:rsidR="00D12675">
        <w:rPr>
          <w:lang w:val="fr-BE"/>
        </w:rPr>
        <w:t xml:space="preserve"> –</w:t>
      </w:r>
      <w:r w:rsidR="002C2F9B">
        <w:rPr>
          <w:lang w:val="fr-BE"/>
        </w:rPr>
        <w:t xml:space="preserve"> au profit du projet HOP, en prévoyant le remplacement des voies publiques par des passages accessibles au public uniquement aux heures d’ouverture du site.</w:t>
      </w:r>
    </w:p>
    <w:p w14:paraId="31398B96" w14:textId="124B98D9" w:rsidR="004B3582" w:rsidRPr="00DB264C" w:rsidRDefault="00B76001" w:rsidP="00B13F67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>
        <w:rPr>
          <w:b/>
          <w:bCs/>
          <w:lang w:val="fr-BE"/>
        </w:rPr>
        <w:t>Durabilité</w:t>
      </w:r>
      <w:r w:rsidRPr="00DB264C">
        <w:rPr>
          <w:b/>
          <w:bCs/>
          <w:lang w:val="fr-BE"/>
        </w:rPr>
        <w:t xml:space="preserve"> </w:t>
      </w:r>
      <w:r w:rsidR="004B3582" w:rsidRPr="00DB264C">
        <w:rPr>
          <w:b/>
          <w:bCs/>
          <w:lang w:val="fr-BE"/>
        </w:rPr>
        <w:t>de</w:t>
      </w:r>
      <w:r>
        <w:rPr>
          <w:b/>
          <w:bCs/>
          <w:lang w:val="fr-BE"/>
        </w:rPr>
        <w:t>s</w:t>
      </w:r>
      <w:r w:rsidR="004B3582" w:rsidRPr="00DB264C">
        <w:rPr>
          <w:b/>
          <w:bCs/>
          <w:lang w:val="fr-BE"/>
        </w:rPr>
        <w:t xml:space="preserve"> </w:t>
      </w:r>
      <w:r w:rsidR="003574BA">
        <w:rPr>
          <w:b/>
          <w:bCs/>
          <w:lang w:val="fr-BE"/>
        </w:rPr>
        <w:t>voies lentes et de</w:t>
      </w:r>
      <w:r>
        <w:rPr>
          <w:b/>
          <w:bCs/>
          <w:lang w:val="fr-BE"/>
        </w:rPr>
        <w:t>s</w:t>
      </w:r>
      <w:r w:rsidR="003574BA">
        <w:rPr>
          <w:b/>
          <w:bCs/>
          <w:lang w:val="fr-BE"/>
        </w:rPr>
        <w:t xml:space="preserve"> chemin</w:t>
      </w:r>
      <w:r w:rsidR="008D317A">
        <w:rPr>
          <w:b/>
          <w:bCs/>
          <w:lang w:val="fr-BE"/>
        </w:rPr>
        <w:t>s</w:t>
      </w:r>
      <w:r w:rsidR="003574BA">
        <w:rPr>
          <w:b/>
          <w:bCs/>
          <w:lang w:val="fr-BE"/>
        </w:rPr>
        <w:t xml:space="preserve"> </w:t>
      </w:r>
      <w:r>
        <w:rPr>
          <w:b/>
          <w:bCs/>
          <w:lang w:val="fr-BE"/>
        </w:rPr>
        <w:t>vicinaux</w:t>
      </w:r>
    </w:p>
    <w:p w14:paraId="2D615CC2" w14:textId="15A4F50A" w:rsidR="0089291D" w:rsidRDefault="003574BA" w:rsidP="0089291D">
      <w:pPr>
        <w:jc w:val="both"/>
        <w:rPr>
          <w:lang w:val="fr-BE"/>
        </w:rPr>
      </w:pPr>
      <w:r>
        <w:rPr>
          <w:lang w:val="fr-BE"/>
        </w:rPr>
        <w:t xml:space="preserve">Les chemins et sentiers vicinaux sont </w:t>
      </w:r>
      <w:r w:rsidR="002C2F9B">
        <w:rPr>
          <w:lang w:val="fr-BE"/>
        </w:rPr>
        <w:t xml:space="preserve">des voies </w:t>
      </w:r>
      <w:r>
        <w:rPr>
          <w:lang w:val="fr-BE"/>
        </w:rPr>
        <w:t>publique</w:t>
      </w:r>
      <w:r w:rsidR="002C2F9B">
        <w:rPr>
          <w:lang w:val="fr-BE"/>
        </w:rPr>
        <w:t>s</w:t>
      </w:r>
      <w:r>
        <w:rPr>
          <w:lang w:val="fr-BE"/>
        </w:rPr>
        <w:t xml:space="preserve"> à disposition de la population, de manière à </w:t>
      </w:r>
      <w:r w:rsidR="00B76001">
        <w:rPr>
          <w:lang w:val="fr-BE"/>
        </w:rPr>
        <w:t>stimuler</w:t>
      </w:r>
      <w:r>
        <w:rPr>
          <w:lang w:val="fr-BE"/>
        </w:rPr>
        <w:t xml:space="preserve"> une circulation douce</w:t>
      </w:r>
      <w:r w:rsidR="00B76001">
        <w:rPr>
          <w:lang w:val="fr-BE"/>
        </w:rPr>
        <w:t xml:space="preserve"> et un environnement favorable aux piétons. En plus de constituer des chemins de promenades, </w:t>
      </w:r>
      <w:r w:rsidR="00D50D82">
        <w:rPr>
          <w:lang w:val="fr-BE"/>
        </w:rPr>
        <w:t xml:space="preserve">ces voies d’accès permettent de jouir du site du </w:t>
      </w:r>
      <w:proofErr w:type="spellStart"/>
      <w:r w:rsidR="00D50D82">
        <w:rPr>
          <w:lang w:val="fr-BE"/>
        </w:rPr>
        <w:t>Donderberg</w:t>
      </w:r>
      <w:proofErr w:type="spellEnd"/>
      <w:r w:rsidR="00D50D82">
        <w:rPr>
          <w:lang w:val="fr-BE"/>
        </w:rPr>
        <w:t xml:space="preserve">, très bienfaisant pour les habitants de ce quartier densément peuplé. </w:t>
      </w:r>
      <w:r w:rsidR="0089291D">
        <w:rPr>
          <w:lang w:val="fr-BE"/>
        </w:rPr>
        <w:t>Quoique reconnaissant l</w:t>
      </w:r>
      <w:r w:rsidR="00A325E5">
        <w:rPr>
          <w:lang w:val="fr-BE"/>
        </w:rPr>
        <w:t>a</w:t>
      </w:r>
      <w:r w:rsidR="0089291D">
        <w:rPr>
          <w:lang w:val="fr-BE"/>
        </w:rPr>
        <w:t xml:space="preserve"> propriété de la ville sur le terrain du </w:t>
      </w:r>
      <w:proofErr w:type="spellStart"/>
      <w:r w:rsidR="0089291D">
        <w:rPr>
          <w:lang w:val="fr-BE"/>
        </w:rPr>
        <w:t>Donderberg</w:t>
      </w:r>
      <w:proofErr w:type="spellEnd"/>
      <w:r w:rsidR="0089291D">
        <w:rPr>
          <w:lang w:val="fr-BE"/>
        </w:rPr>
        <w:t xml:space="preserve">, le quartier n’entend pas se faire déposséder de son droit d’accès historique, qui n’a pas même été contesté à l’époque de la Liste civile, comme le montrent les plans </w:t>
      </w:r>
      <w:r w:rsidR="00D12675">
        <w:rPr>
          <w:lang w:val="fr-BE"/>
        </w:rPr>
        <w:t>de 1896 et 1906 de l’Atl</w:t>
      </w:r>
      <w:bookmarkStart w:id="0" w:name="_GoBack"/>
      <w:bookmarkEnd w:id="0"/>
      <w:r w:rsidR="00D12675">
        <w:rPr>
          <w:lang w:val="fr-BE"/>
        </w:rPr>
        <w:t>as des chemins vicinaux</w:t>
      </w:r>
      <w:r w:rsidR="0089291D">
        <w:rPr>
          <w:lang w:val="fr-BE"/>
        </w:rPr>
        <w:t xml:space="preserve">. </w:t>
      </w:r>
    </w:p>
    <w:p w14:paraId="69E83A9C" w14:textId="74B7ED5E" w:rsidR="00091E4F" w:rsidRPr="00635463" w:rsidRDefault="0089291D" w:rsidP="00B13F67">
      <w:pPr>
        <w:jc w:val="both"/>
        <w:rPr>
          <w:lang w:val="fr-BE"/>
        </w:rPr>
      </w:pPr>
      <w:r>
        <w:rPr>
          <w:lang w:val="fr-BE"/>
        </w:rPr>
        <w:t xml:space="preserve">Il ne nous </w:t>
      </w:r>
      <w:r w:rsidR="00FF2802">
        <w:rPr>
          <w:lang w:val="fr-BE"/>
        </w:rPr>
        <w:t xml:space="preserve">est bien entendu </w:t>
      </w:r>
      <w:r>
        <w:rPr>
          <w:lang w:val="fr-BE"/>
        </w:rPr>
        <w:t xml:space="preserve">plus possible de </w:t>
      </w:r>
      <w:r w:rsidR="00D31879">
        <w:rPr>
          <w:lang w:val="fr-BE"/>
        </w:rPr>
        <w:t xml:space="preserve">contester la perte de </w:t>
      </w:r>
      <w:r>
        <w:rPr>
          <w:lang w:val="fr-BE"/>
        </w:rPr>
        <w:t xml:space="preserve">la portion du chemin n°14 supprimée en 1896, </w:t>
      </w:r>
      <w:r w:rsidR="00D31879">
        <w:rPr>
          <w:lang w:val="fr-BE"/>
        </w:rPr>
        <w:t xml:space="preserve">ni de la réclamer, </w:t>
      </w:r>
      <w:r>
        <w:rPr>
          <w:lang w:val="fr-BE"/>
        </w:rPr>
        <w:t xml:space="preserve">mais nous entendons défendre la portion conservée et la réhabiliter. </w:t>
      </w:r>
      <w:r w:rsidR="009307B8">
        <w:rPr>
          <w:lang w:val="fr-BE"/>
        </w:rPr>
        <w:t>L</w:t>
      </w:r>
      <w:r w:rsidR="007917B0">
        <w:rPr>
          <w:lang w:val="fr-BE"/>
        </w:rPr>
        <w:t xml:space="preserve">e collectif Save </w:t>
      </w:r>
      <w:proofErr w:type="spellStart"/>
      <w:r w:rsidR="007917B0">
        <w:rPr>
          <w:lang w:val="fr-BE"/>
        </w:rPr>
        <w:t>Donderberg</w:t>
      </w:r>
      <w:proofErr w:type="spellEnd"/>
      <w:r w:rsidR="007917B0">
        <w:rPr>
          <w:lang w:val="fr-BE"/>
        </w:rPr>
        <w:t xml:space="preserve"> </w:t>
      </w:r>
      <w:r w:rsidR="009307B8">
        <w:rPr>
          <w:lang w:val="fr-BE"/>
        </w:rPr>
        <w:t xml:space="preserve">a d’ailleurs formulé </w:t>
      </w:r>
      <w:r w:rsidR="00D12675">
        <w:rPr>
          <w:lang w:val="fr-BE"/>
        </w:rPr>
        <w:t>une</w:t>
      </w:r>
      <w:r w:rsidR="009307B8">
        <w:rPr>
          <w:lang w:val="fr-BE"/>
        </w:rPr>
        <w:t xml:space="preserve"> demande </w:t>
      </w:r>
      <w:r w:rsidR="00D12675">
        <w:rPr>
          <w:lang w:val="fr-BE"/>
        </w:rPr>
        <w:t xml:space="preserve">en ce sens </w:t>
      </w:r>
      <w:r w:rsidR="009307B8">
        <w:rPr>
          <w:lang w:val="fr-BE"/>
        </w:rPr>
        <w:t xml:space="preserve">dès la mi-juin 2020 sur la page web </w:t>
      </w:r>
      <w:proofErr w:type="spellStart"/>
      <w:proofErr w:type="gramStart"/>
      <w:r w:rsidR="009307B8">
        <w:rPr>
          <w:lang w:val="fr-BE"/>
        </w:rPr>
        <w:t>savedonderberg.laeken</w:t>
      </w:r>
      <w:proofErr w:type="gramEnd"/>
      <w:r w:rsidR="009307B8">
        <w:rPr>
          <w:lang w:val="fr-BE"/>
        </w:rPr>
        <w:t>.brussels</w:t>
      </w:r>
      <w:proofErr w:type="spellEnd"/>
      <w:r w:rsidR="00D31879">
        <w:rPr>
          <w:lang w:val="fr-BE"/>
        </w:rPr>
        <w:t xml:space="preserve"> et </w:t>
      </w:r>
      <w:r w:rsidR="007917B0">
        <w:rPr>
          <w:lang w:val="fr-BE"/>
        </w:rPr>
        <w:t xml:space="preserve">à sa suite, l’ASBL Laeken-Bruxelles </w:t>
      </w:r>
      <w:r w:rsidR="00D31879">
        <w:rPr>
          <w:lang w:val="fr-BE"/>
        </w:rPr>
        <w:t xml:space="preserve">dans une demande adressée à la Ville en juillet de la même année. Sans </w:t>
      </w:r>
      <w:r w:rsidR="007917B0">
        <w:rPr>
          <w:lang w:val="fr-BE"/>
        </w:rPr>
        <w:t>autre</w:t>
      </w:r>
      <w:r w:rsidR="00D31879">
        <w:rPr>
          <w:lang w:val="fr-BE"/>
        </w:rPr>
        <w:t xml:space="preserve"> réaction des échevinats contactés</w:t>
      </w:r>
      <w:r w:rsidR="007917B0">
        <w:rPr>
          <w:lang w:val="fr-BE"/>
        </w:rPr>
        <w:t xml:space="preserve"> que des accusés de réception.</w:t>
      </w:r>
    </w:p>
    <w:p w14:paraId="4A214AB2" w14:textId="22090D14" w:rsidR="00091E4F" w:rsidRPr="00091E4F" w:rsidRDefault="00D50D82" w:rsidP="00091E4F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 w:rsidRPr="00B13F67">
        <w:rPr>
          <w:b/>
          <w:bCs/>
          <w:lang w:val="fr-BE"/>
        </w:rPr>
        <w:lastRenderedPageBreak/>
        <w:t>"</w:t>
      </w:r>
      <w:r w:rsidRPr="00C50A59">
        <w:rPr>
          <w:b/>
          <w:bCs/>
          <w:i/>
          <w:iCs/>
          <w:lang w:val="fr-BE"/>
        </w:rPr>
        <w:t>une clôture empêche l'accès au chemin n° 14</w:t>
      </w:r>
      <w:r w:rsidRPr="00B13F67">
        <w:rPr>
          <w:b/>
          <w:bCs/>
          <w:lang w:val="fr-BE"/>
        </w:rPr>
        <w:t>"</w:t>
      </w:r>
    </w:p>
    <w:p w14:paraId="38B9EE42" w14:textId="7538630E" w:rsidR="00D50D82" w:rsidRDefault="00D50D82" w:rsidP="00B13F67">
      <w:pPr>
        <w:jc w:val="both"/>
        <w:rPr>
          <w:lang w:val="fr-BE"/>
        </w:rPr>
      </w:pPr>
      <w:r>
        <w:rPr>
          <w:lang w:val="fr-BE"/>
        </w:rPr>
        <w:t>L’attendu de la décision du conseil communal arguant qu</w:t>
      </w:r>
      <w:r w:rsidR="00140F98">
        <w:rPr>
          <w:lang w:val="fr-BE"/>
        </w:rPr>
        <w:t>e « </w:t>
      </w:r>
      <w:r w:rsidR="00140F98" w:rsidRPr="00C50A59">
        <w:rPr>
          <w:i/>
          <w:iCs/>
          <w:lang w:val="fr-BE"/>
        </w:rPr>
        <w:t xml:space="preserve">la ruelle entre les </w:t>
      </w:r>
      <w:proofErr w:type="spellStart"/>
      <w:r w:rsidR="00140F98" w:rsidRPr="00C50A59">
        <w:rPr>
          <w:i/>
          <w:iCs/>
          <w:lang w:val="fr-BE"/>
        </w:rPr>
        <w:t>n°s</w:t>
      </w:r>
      <w:proofErr w:type="spellEnd"/>
      <w:r w:rsidR="00140F98" w:rsidRPr="00C50A59">
        <w:rPr>
          <w:i/>
          <w:iCs/>
          <w:lang w:val="fr-BE"/>
        </w:rPr>
        <w:t xml:space="preserve"> 109 et 115 de la rue des Horticulteurs est une voie sans issue</w:t>
      </w:r>
      <w:r w:rsidR="009E3739">
        <w:rPr>
          <w:i/>
          <w:iCs/>
          <w:lang w:val="fr-BE"/>
        </w:rPr>
        <w:t xml:space="preserve"> </w:t>
      </w:r>
      <w:r w:rsidR="00140F98" w:rsidRPr="00C50A59">
        <w:rPr>
          <w:i/>
          <w:iCs/>
          <w:lang w:val="fr-BE"/>
        </w:rPr>
        <w:t>; qu’au bout de la ruelle, une clôture empêche l’accès au chemin n° 14</w:t>
      </w:r>
      <w:r w:rsidR="00140F98" w:rsidRPr="00140F98">
        <w:rPr>
          <w:lang w:val="fr-BE"/>
        </w:rPr>
        <w:t> »</w:t>
      </w:r>
      <w:r w:rsidR="00140F98">
        <w:rPr>
          <w:lang w:val="fr-BE"/>
        </w:rPr>
        <w:t xml:space="preserve"> </w:t>
      </w:r>
      <w:r>
        <w:rPr>
          <w:lang w:val="fr-BE"/>
        </w:rPr>
        <w:t xml:space="preserve">ne constitue pas un argument suffisant </w:t>
      </w:r>
      <w:r w:rsidR="009307B8">
        <w:rPr>
          <w:lang w:val="fr-BE"/>
        </w:rPr>
        <w:t>à</w:t>
      </w:r>
      <w:r>
        <w:rPr>
          <w:lang w:val="fr-BE"/>
        </w:rPr>
        <w:t xml:space="preserve"> nous </w:t>
      </w:r>
      <w:r w:rsidR="009307B8">
        <w:rPr>
          <w:lang w:val="fr-BE"/>
        </w:rPr>
        <w:t>ôter</w:t>
      </w:r>
      <w:r>
        <w:rPr>
          <w:lang w:val="fr-BE"/>
        </w:rPr>
        <w:t xml:space="preserve"> </w:t>
      </w:r>
      <w:r w:rsidR="009307B8">
        <w:rPr>
          <w:lang w:val="fr-BE"/>
        </w:rPr>
        <w:t xml:space="preserve">automatiquement le </w:t>
      </w:r>
      <w:r w:rsidR="009307B8" w:rsidRPr="00D12675">
        <w:rPr>
          <w:lang w:val="fr-BE"/>
        </w:rPr>
        <w:t xml:space="preserve">droit </w:t>
      </w:r>
      <w:r w:rsidRPr="00D12675">
        <w:rPr>
          <w:lang w:val="fr-BE"/>
        </w:rPr>
        <w:t>d</w:t>
      </w:r>
      <w:r w:rsidR="009307B8" w:rsidRPr="00D12675">
        <w:rPr>
          <w:lang w:val="fr-BE"/>
        </w:rPr>
        <w:t>’</w:t>
      </w:r>
      <w:r w:rsidRPr="00D12675">
        <w:rPr>
          <w:lang w:val="fr-BE"/>
        </w:rPr>
        <w:t>accès</w:t>
      </w:r>
      <w:r>
        <w:rPr>
          <w:lang w:val="fr-BE"/>
        </w:rPr>
        <w:t xml:space="preserve"> au </w:t>
      </w:r>
      <w:r w:rsidR="009307B8">
        <w:rPr>
          <w:lang w:val="fr-BE"/>
        </w:rPr>
        <w:t xml:space="preserve">chemin vicinal et partant au </w:t>
      </w:r>
      <w:r>
        <w:rPr>
          <w:lang w:val="fr-BE"/>
        </w:rPr>
        <w:t xml:space="preserve">site du </w:t>
      </w:r>
      <w:proofErr w:type="spellStart"/>
      <w:r>
        <w:rPr>
          <w:lang w:val="fr-BE"/>
        </w:rPr>
        <w:t>Donderberg</w:t>
      </w:r>
      <w:proofErr w:type="spellEnd"/>
      <w:r>
        <w:rPr>
          <w:lang w:val="fr-BE"/>
        </w:rPr>
        <w:t xml:space="preserve">. Même si </w:t>
      </w:r>
      <w:r w:rsidR="009307B8">
        <w:rPr>
          <w:lang w:val="fr-BE"/>
        </w:rPr>
        <w:t xml:space="preserve">cet </w:t>
      </w:r>
      <w:r w:rsidR="00B13F67">
        <w:rPr>
          <w:lang w:val="fr-BE"/>
        </w:rPr>
        <w:t xml:space="preserve">accès </w:t>
      </w:r>
      <w:r>
        <w:rPr>
          <w:lang w:val="fr-BE"/>
        </w:rPr>
        <w:t xml:space="preserve">a </w:t>
      </w:r>
      <w:r w:rsidR="00B13F67">
        <w:rPr>
          <w:lang w:val="fr-BE"/>
        </w:rPr>
        <w:t xml:space="preserve">effectivement </w:t>
      </w:r>
      <w:r>
        <w:rPr>
          <w:lang w:val="fr-BE"/>
        </w:rPr>
        <w:t xml:space="preserve">été </w:t>
      </w:r>
      <w:r w:rsidR="009E3739" w:rsidRPr="00D12675">
        <w:rPr>
          <w:lang w:val="fr-BE"/>
        </w:rPr>
        <w:t>depuis des décennies</w:t>
      </w:r>
      <w:r w:rsidR="009E3739">
        <w:rPr>
          <w:lang w:val="fr-BE"/>
        </w:rPr>
        <w:t xml:space="preserve"> </w:t>
      </w:r>
      <w:r>
        <w:rPr>
          <w:lang w:val="fr-BE"/>
        </w:rPr>
        <w:t xml:space="preserve">volontairement </w:t>
      </w:r>
      <w:r w:rsidR="00A325E5" w:rsidRPr="00D12675">
        <w:rPr>
          <w:lang w:val="fr-BE"/>
        </w:rPr>
        <w:t>(</w:t>
      </w:r>
      <w:r w:rsidR="00D12675">
        <w:rPr>
          <w:lang w:val="fr-BE"/>
        </w:rPr>
        <w:t xml:space="preserve">et </w:t>
      </w:r>
      <w:r w:rsidR="00A325E5" w:rsidRPr="00D12675">
        <w:rPr>
          <w:lang w:val="fr-BE"/>
        </w:rPr>
        <w:t>sans doute illégale</w:t>
      </w:r>
      <w:r w:rsidR="00D12675" w:rsidRPr="00D12675">
        <w:rPr>
          <w:lang w:val="fr-BE"/>
        </w:rPr>
        <w:t>ment</w:t>
      </w:r>
      <w:r w:rsidR="00A325E5" w:rsidRPr="00D12675">
        <w:rPr>
          <w:lang w:val="fr-BE"/>
        </w:rPr>
        <w:t>)</w:t>
      </w:r>
      <w:r w:rsidR="00D12675">
        <w:rPr>
          <w:lang w:val="fr-BE"/>
        </w:rPr>
        <w:t xml:space="preserve"> </w:t>
      </w:r>
      <w:r w:rsidR="00D12675" w:rsidRPr="00D12675">
        <w:rPr>
          <w:lang w:val="fr-BE"/>
        </w:rPr>
        <w:t>obstrué</w:t>
      </w:r>
      <w:r w:rsidRPr="00D12675">
        <w:rPr>
          <w:lang w:val="fr-BE"/>
        </w:rPr>
        <w:t xml:space="preserve">, </w:t>
      </w:r>
      <w:r>
        <w:rPr>
          <w:lang w:val="fr-BE"/>
        </w:rPr>
        <w:t>constitu</w:t>
      </w:r>
      <w:r w:rsidR="009E3739">
        <w:rPr>
          <w:lang w:val="fr-BE"/>
        </w:rPr>
        <w:t>ant</w:t>
      </w:r>
      <w:r>
        <w:rPr>
          <w:lang w:val="fr-BE"/>
        </w:rPr>
        <w:t xml:space="preserve"> une voie de fait</w:t>
      </w:r>
      <w:r w:rsidR="00B13F67">
        <w:rPr>
          <w:lang w:val="fr-BE"/>
        </w:rPr>
        <w:t>s</w:t>
      </w:r>
      <w:r w:rsidR="009E3739">
        <w:rPr>
          <w:lang w:val="fr-BE"/>
        </w:rPr>
        <w:t>, cela ne nous</w:t>
      </w:r>
      <w:r>
        <w:rPr>
          <w:lang w:val="fr-BE"/>
        </w:rPr>
        <w:t xml:space="preserve"> déposs</w:t>
      </w:r>
      <w:r w:rsidR="009E3739">
        <w:rPr>
          <w:lang w:val="fr-BE"/>
        </w:rPr>
        <w:t>è</w:t>
      </w:r>
      <w:r>
        <w:rPr>
          <w:lang w:val="fr-BE"/>
        </w:rPr>
        <w:t>d</w:t>
      </w:r>
      <w:r w:rsidR="009E3739">
        <w:rPr>
          <w:lang w:val="fr-BE"/>
        </w:rPr>
        <w:t>e cependant pas</w:t>
      </w:r>
      <w:r>
        <w:rPr>
          <w:lang w:val="fr-BE"/>
        </w:rPr>
        <w:t xml:space="preserve"> de nos droits sur ledit chemin. </w:t>
      </w:r>
      <w:r w:rsidR="0082597E">
        <w:rPr>
          <w:lang w:val="fr-BE"/>
        </w:rPr>
        <w:t>Il convient de porter à la connaissance du Collège que des habitants soucieux de leur droit usent d’ailleurs de ce passage, en dépit de la clôture.</w:t>
      </w:r>
    </w:p>
    <w:p w14:paraId="39FD478E" w14:textId="3B440611" w:rsidR="00FF2802" w:rsidRDefault="00140F98" w:rsidP="00FF2802">
      <w:pPr>
        <w:jc w:val="both"/>
        <w:rPr>
          <w:lang w:val="fr-BE"/>
        </w:rPr>
      </w:pPr>
      <w:r>
        <w:rPr>
          <w:lang w:val="fr-BE"/>
        </w:rPr>
        <w:t>Par ailleurs, cet attendu contredit celui affirmant que le « </w:t>
      </w:r>
      <w:r w:rsidRPr="00C50A59">
        <w:rPr>
          <w:i/>
          <w:iCs/>
          <w:lang w:val="fr-BE"/>
        </w:rPr>
        <w:t>les parties concernées des chemins n° 14 et 29 n’existent plus de fait depuis longtemps, sans qu’il soit possible de fixer la date de leur disparition </w:t>
      </w:r>
      <w:r w:rsidRPr="00140F98">
        <w:rPr>
          <w:lang w:val="fr-BE"/>
        </w:rPr>
        <w:t>»</w:t>
      </w:r>
      <w:r w:rsidR="00C50A59">
        <w:rPr>
          <w:lang w:val="fr-BE"/>
        </w:rPr>
        <w:t xml:space="preserve"> la ruelle représen</w:t>
      </w:r>
      <w:r w:rsidR="00FF2802">
        <w:rPr>
          <w:lang w:val="fr-BE"/>
        </w:rPr>
        <w:t>t</w:t>
      </w:r>
      <w:r w:rsidR="00C50A59">
        <w:rPr>
          <w:lang w:val="fr-BE"/>
        </w:rPr>
        <w:t>ant une portion du chemin n°14</w:t>
      </w:r>
      <w:r w:rsidR="00D27ACB">
        <w:rPr>
          <w:lang w:val="fr-BE"/>
        </w:rPr>
        <w:t>, comme c’est parfaitement lisible sur les plans</w:t>
      </w:r>
      <w:r w:rsidR="00C50A59">
        <w:rPr>
          <w:lang w:val="fr-BE"/>
        </w:rPr>
        <w:t>.</w:t>
      </w:r>
    </w:p>
    <w:p w14:paraId="6159F609" w14:textId="77777777" w:rsidR="00FF2802" w:rsidRPr="00FF2802" w:rsidRDefault="00FF2802" w:rsidP="00FF2802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 w:rsidRPr="00FF2802">
        <w:rPr>
          <w:b/>
          <w:bCs/>
          <w:lang w:val="fr-BE"/>
        </w:rPr>
        <w:t>« </w:t>
      </w:r>
      <w:r w:rsidRPr="00D27ACB">
        <w:rPr>
          <w:b/>
          <w:bCs/>
          <w:i/>
          <w:iCs/>
          <w:lang w:val="fr-BE"/>
        </w:rPr>
        <w:t>Considérant qu’au fil du temps différents cheminements ont été utilisés</w:t>
      </w:r>
      <w:r w:rsidRPr="00FF2802">
        <w:rPr>
          <w:b/>
          <w:bCs/>
          <w:lang w:val="fr-BE"/>
        </w:rPr>
        <w:t> ».</w:t>
      </w:r>
    </w:p>
    <w:p w14:paraId="0B41EE89" w14:textId="39BBAA11" w:rsidR="003C68D5" w:rsidRDefault="003C68D5" w:rsidP="00B13F67">
      <w:pPr>
        <w:jc w:val="both"/>
        <w:rPr>
          <w:lang w:val="fr-BE"/>
        </w:rPr>
      </w:pPr>
      <w:r>
        <w:rPr>
          <w:lang w:val="fr-BE"/>
        </w:rPr>
        <w:t xml:space="preserve">Concernant la clôture, il apparaît </w:t>
      </w:r>
      <w:r w:rsidR="009307B8">
        <w:rPr>
          <w:lang w:val="fr-BE"/>
        </w:rPr>
        <w:t>que l</w:t>
      </w:r>
      <w:r w:rsidR="00B13F67">
        <w:rPr>
          <w:lang w:val="fr-BE"/>
        </w:rPr>
        <w:t xml:space="preserve">es </w:t>
      </w:r>
      <w:r>
        <w:rPr>
          <w:lang w:val="fr-BE"/>
        </w:rPr>
        <w:t xml:space="preserve">habitants et promeneurs – probablement peu au fait de leurs droits </w:t>
      </w:r>
      <w:proofErr w:type="gramStart"/>
      <w:r>
        <w:rPr>
          <w:lang w:val="fr-BE"/>
        </w:rPr>
        <w:t>et</w:t>
      </w:r>
      <w:proofErr w:type="gramEnd"/>
      <w:r>
        <w:rPr>
          <w:lang w:val="fr-BE"/>
        </w:rPr>
        <w:t xml:space="preserve"> des démarches à entreprendre pour les faire valoir </w:t>
      </w:r>
      <w:r w:rsidR="00D12675">
        <w:rPr>
          <w:lang w:val="fr-BE"/>
        </w:rPr>
        <w:t>–</w:t>
      </w:r>
      <w:r w:rsidR="00B13F67">
        <w:rPr>
          <w:lang w:val="fr-BE"/>
        </w:rPr>
        <w:t xml:space="preserve"> s</w:t>
      </w:r>
      <w:r>
        <w:rPr>
          <w:lang w:val="fr-BE"/>
        </w:rPr>
        <w:t>e</w:t>
      </w:r>
      <w:r w:rsidR="00B13F67">
        <w:rPr>
          <w:lang w:val="fr-BE"/>
        </w:rPr>
        <w:t xml:space="preserve"> sont </w:t>
      </w:r>
      <w:r w:rsidR="009307B8">
        <w:rPr>
          <w:lang w:val="fr-BE"/>
        </w:rPr>
        <w:t xml:space="preserve">accommodés </w:t>
      </w:r>
      <w:r>
        <w:rPr>
          <w:lang w:val="fr-BE"/>
        </w:rPr>
        <w:t xml:space="preserve">de la situation </w:t>
      </w:r>
      <w:r w:rsidR="00B13F67">
        <w:rPr>
          <w:lang w:val="fr-BE"/>
        </w:rPr>
        <w:t>et ont usé d’autres moyens</w:t>
      </w:r>
      <w:r>
        <w:rPr>
          <w:lang w:val="fr-BE"/>
        </w:rPr>
        <w:t xml:space="preserve"> </w:t>
      </w:r>
      <w:r w:rsidR="00B13F67">
        <w:rPr>
          <w:lang w:val="fr-BE"/>
        </w:rPr>
        <w:t xml:space="preserve">pour récupérer une </w:t>
      </w:r>
      <w:r w:rsidR="0089291D">
        <w:rPr>
          <w:lang w:val="fr-BE"/>
        </w:rPr>
        <w:t>possibilité</w:t>
      </w:r>
      <w:r w:rsidR="00B13F67">
        <w:rPr>
          <w:lang w:val="fr-BE"/>
        </w:rPr>
        <w:t xml:space="preserve"> d’accès à cette zone naturelle enclavée.</w:t>
      </w:r>
      <w:r w:rsidR="009307B8">
        <w:rPr>
          <w:lang w:val="fr-BE"/>
        </w:rPr>
        <w:t xml:space="preserve"> </w:t>
      </w:r>
    </w:p>
    <w:p w14:paraId="78171A23" w14:textId="2243F8AB" w:rsidR="0007796E" w:rsidRDefault="0007796E" w:rsidP="0007796E">
      <w:pPr>
        <w:jc w:val="both"/>
        <w:rPr>
          <w:lang w:val="fr-BE"/>
        </w:rPr>
      </w:pPr>
      <w:r>
        <w:rPr>
          <w:lang w:val="fr-BE"/>
        </w:rPr>
        <w:t xml:space="preserve">À cet égard, le </w:t>
      </w:r>
      <w:r w:rsidR="004C449D">
        <w:rPr>
          <w:lang w:val="fr-BE"/>
        </w:rPr>
        <w:t>chemin</w:t>
      </w:r>
      <w:r>
        <w:rPr>
          <w:lang w:val="fr-BE"/>
        </w:rPr>
        <w:t xml:space="preserve"> n°29 – dont il est facile de constater de visu qu’il est très emprunté – constitue une solution à l’obstruction illicite du chemin n°14. Si le tracé a pu changer un peu, du fait notamment de la croissance et du développement des arbres, l’attendu </w:t>
      </w:r>
      <w:r w:rsidRPr="0007796E">
        <w:rPr>
          <w:lang w:val="fr-BE"/>
        </w:rPr>
        <w:t>« </w:t>
      </w:r>
      <w:r w:rsidRPr="0007796E">
        <w:rPr>
          <w:i/>
          <w:iCs/>
          <w:lang w:val="fr-BE"/>
        </w:rPr>
        <w:t>Considérant qu’en raison des constructions existantes situées rue des Horticulteurs n° 81 – 109, le chemin vicinal n°29 n’est plus utilisable</w:t>
      </w:r>
      <w:r w:rsidRPr="0007796E">
        <w:rPr>
          <w:lang w:val="fr-BE"/>
        </w:rPr>
        <w:t xml:space="preserve"> » </w:t>
      </w:r>
      <w:r>
        <w:rPr>
          <w:lang w:val="fr-BE"/>
        </w:rPr>
        <w:t xml:space="preserve">est faux : le tracé du </w:t>
      </w:r>
      <w:r w:rsidR="004C449D">
        <w:rPr>
          <w:lang w:val="fr-BE"/>
        </w:rPr>
        <w:t>chemin</w:t>
      </w:r>
      <w:r>
        <w:rPr>
          <w:lang w:val="fr-BE"/>
        </w:rPr>
        <w:t xml:space="preserve"> n°29 est parfaitement lisible sur les photos aériennes actuelles.</w:t>
      </w:r>
    </w:p>
    <w:p w14:paraId="20A5F13A" w14:textId="24A77C75" w:rsidR="009307B8" w:rsidRDefault="0007796E" w:rsidP="00B13F67">
      <w:pPr>
        <w:jc w:val="both"/>
        <w:rPr>
          <w:lang w:val="fr-BE"/>
        </w:rPr>
      </w:pPr>
      <w:r>
        <w:rPr>
          <w:lang w:val="fr-BE"/>
        </w:rPr>
        <w:t>Ayant par ailleurs considéré « </w:t>
      </w:r>
      <w:r w:rsidRPr="00D31879">
        <w:rPr>
          <w:i/>
          <w:iCs/>
          <w:lang w:val="fr-BE"/>
        </w:rPr>
        <w:t>qu’au fil du temps différents cheminements ont été utilisés</w:t>
      </w:r>
      <w:r w:rsidRPr="009307B8">
        <w:rPr>
          <w:lang w:val="fr-BE"/>
        </w:rPr>
        <w:t> »</w:t>
      </w:r>
      <w:r>
        <w:rPr>
          <w:lang w:val="fr-BE"/>
        </w:rPr>
        <w:t>, le Collège communal - si son objectif était effectivement de « </w:t>
      </w:r>
      <w:r w:rsidRPr="0007796E">
        <w:rPr>
          <w:i/>
          <w:iCs/>
          <w:lang w:val="fr-BE"/>
        </w:rPr>
        <w:t>mettre en conformité la situation de droit et de fait</w:t>
      </w:r>
      <w:r>
        <w:rPr>
          <w:lang w:val="fr-BE"/>
        </w:rPr>
        <w:t> » - devrait entériner ces usages multiples de voies lentes</w:t>
      </w:r>
      <w:r w:rsidR="00FF6A5D">
        <w:rPr>
          <w:lang w:val="fr-BE"/>
        </w:rPr>
        <w:t xml:space="preserve"> au lieu de tenter de</w:t>
      </w:r>
      <w:r w:rsidR="00F26621">
        <w:rPr>
          <w:lang w:val="fr-BE"/>
        </w:rPr>
        <w:t xml:space="preserve"> les</w:t>
      </w:r>
      <w:r w:rsidR="00FF6A5D">
        <w:rPr>
          <w:lang w:val="fr-BE"/>
        </w:rPr>
        <w:t xml:space="preserve"> supprimer toutes.</w:t>
      </w:r>
    </w:p>
    <w:p w14:paraId="163AD3E6" w14:textId="431352DC" w:rsidR="009307B8" w:rsidRPr="009307B8" w:rsidRDefault="009307B8" w:rsidP="00FF2802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 w:rsidRPr="009307B8">
        <w:rPr>
          <w:b/>
          <w:bCs/>
          <w:lang w:val="fr-BE"/>
        </w:rPr>
        <w:t>Liste civile et donation royale</w:t>
      </w:r>
    </w:p>
    <w:p w14:paraId="1AE4A3CE" w14:textId="0669E1FA" w:rsidR="004B3582" w:rsidRPr="00B13F67" w:rsidRDefault="00D50D82" w:rsidP="00B13F67">
      <w:pPr>
        <w:jc w:val="both"/>
        <w:rPr>
          <w:lang w:val="fr-BE"/>
        </w:rPr>
      </w:pPr>
      <w:r>
        <w:rPr>
          <w:lang w:val="fr-BE"/>
        </w:rPr>
        <w:t>L’examen des plans anciens soumis à l’enquête montre que</w:t>
      </w:r>
      <w:r w:rsidR="009307B8">
        <w:rPr>
          <w:lang w:val="fr-BE"/>
        </w:rPr>
        <w:t>,</w:t>
      </w:r>
      <w:r>
        <w:rPr>
          <w:lang w:val="fr-BE"/>
        </w:rPr>
        <w:t xml:space="preserve"> même quand le terrain faisait partie de la </w:t>
      </w:r>
      <w:r w:rsidR="00D31879">
        <w:rPr>
          <w:lang w:val="fr-BE"/>
        </w:rPr>
        <w:t>L</w:t>
      </w:r>
      <w:r>
        <w:rPr>
          <w:lang w:val="fr-BE"/>
        </w:rPr>
        <w:t xml:space="preserve">iste </w:t>
      </w:r>
      <w:r w:rsidR="00D31879">
        <w:rPr>
          <w:lang w:val="fr-BE"/>
        </w:rPr>
        <w:t>Civi</w:t>
      </w:r>
      <w:r>
        <w:rPr>
          <w:lang w:val="fr-BE"/>
        </w:rPr>
        <w:t>le, le</w:t>
      </w:r>
      <w:r w:rsidR="004C449D">
        <w:rPr>
          <w:lang w:val="fr-BE"/>
        </w:rPr>
        <w:t>s</w:t>
      </w:r>
      <w:r>
        <w:rPr>
          <w:lang w:val="fr-BE"/>
        </w:rPr>
        <w:t xml:space="preserve"> chemin</w:t>
      </w:r>
      <w:r w:rsidR="004C449D">
        <w:rPr>
          <w:lang w:val="fr-BE"/>
        </w:rPr>
        <w:t>s</w:t>
      </w:r>
      <w:r>
        <w:rPr>
          <w:lang w:val="fr-BE"/>
        </w:rPr>
        <w:t xml:space="preserve"> n°14 e</w:t>
      </w:r>
      <w:r w:rsidR="004C449D">
        <w:rPr>
          <w:lang w:val="fr-BE"/>
        </w:rPr>
        <w:t xml:space="preserve">t </w:t>
      </w:r>
      <w:r>
        <w:rPr>
          <w:lang w:val="fr-BE"/>
        </w:rPr>
        <w:t xml:space="preserve">n°29 étaient laissés à la jouissance des riverains et </w:t>
      </w:r>
      <w:r w:rsidR="009307B8">
        <w:rPr>
          <w:lang w:val="fr-BE"/>
        </w:rPr>
        <w:t>promeneurs</w:t>
      </w:r>
      <w:r>
        <w:rPr>
          <w:lang w:val="fr-BE"/>
        </w:rPr>
        <w:t>. De ce point de vue, nous considérons que la décision de la Ville de Bruxelles contrevient à la Loi sur la Donation royale.</w:t>
      </w:r>
    </w:p>
    <w:p w14:paraId="627449FA" w14:textId="00C18D96" w:rsidR="004B3582" w:rsidRPr="00635463" w:rsidRDefault="004B3582" w:rsidP="00FF2802">
      <w:pPr>
        <w:pStyle w:val="Heading2"/>
        <w:numPr>
          <w:ilvl w:val="0"/>
          <w:numId w:val="5"/>
        </w:numPr>
        <w:rPr>
          <w:b/>
          <w:bCs/>
          <w:lang w:val="fr-BE"/>
        </w:rPr>
      </w:pPr>
      <w:r w:rsidRPr="00635463">
        <w:rPr>
          <w:b/>
          <w:bCs/>
          <w:lang w:val="fr-BE"/>
        </w:rPr>
        <w:t>En outre, j'ai l'objection suivante :</w:t>
      </w:r>
    </w:p>
    <w:p w14:paraId="2246E10D" w14:textId="77777777" w:rsidR="004B3582" w:rsidRPr="00635463" w:rsidRDefault="004B3582" w:rsidP="004B3582">
      <w:pPr>
        <w:rPr>
          <w:lang w:val="fr-BE"/>
        </w:rPr>
      </w:pPr>
    </w:p>
    <w:p w14:paraId="436E1ACD" w14:textId="77777777" w:rsidR="00681DFD" w:rsidRDefault="00681DFD" w:rsidP="004B3582">
      <w:pPr>
        <w:rPr>
          <w:lang w:val="fr-BE"/>
        </w:rPr>
      </w:pPr>
    </w:p>
    <w:p w14:paraId="145C8A4B" w14:textId="77777777" w:rsidR="00681DFD" w:rsidRDefault="00681DFD" w:rsidP="004B3582">
      <w:pPr>
        <w:rPr>
          <w:lang w:val="fr-BE"/>
        </w:rPr>
      </w:pPr>
    </w:p>
    <w:p w14:paraId="48F8E75B" w14:textId="77777777" w:rsidR="00681DFD" w:rsidRDefault="00681DFD" w:rsidP="004B3582">
      <w:pPr>
        <w:rPr>
          <w:lang w:val="fr-BE"/>
        </w:rPr>
      </w:pPr>
    </w:p>
    <w:p w14:paraId="4A316896" w14:textId="77777777" w:rsidR="00681DFD" w:rsidRDefault="00681DFD" w:rsidP="004B3582">
      <w:pPr>
        <w:rPr>
          <w:lang w:val="fr-BE"/>
        </w:rPr>
      </w:pPr>
    </w:p>
    <w:p w14:paraId="0F753EA2" w14:textId="77777777" w:rsidR="00681DFD" w:rsidRDefault="00681DFD" w:rsidP="004B3582">
      <w:pPr>
        <w:rPr>
          <w:lang w:val="fr-BE"/>
        </w:rPr>
      </w:pPr>
    </w:p>
    <w:p w14:paraId="54160EB8" w14:textId="28E81437" w:rsidR="004B3582" w:rsidRPr="00635463" w:rsidRDefault="004B3582" w:rsidP="004B3582">
      <w:pPr>
        <w:rPr>
          <w:lang w:val="fr-BE"/>
        </w:rPr>
      </w:pPr>
      <w:r w:rsidRPr="00635463">
        <w:rPr>
          <w:lang w:val="fr-BE"/>
        </w:rPr>
        <w:t>Étant donné que cette demande ne tient pas compte d</w:t>
      </w:r>
      <w:r w:rsidR="009E005E">
        <w:rPr>
          <w:lang w:val="fr-BE"/>
        </w:rPr>
        <w:t>’</w:t>
      </w:r>
      <w:r w:rsidRPr="00635463">
        <w:rPr>
          <w:lang w:val="fr-BE"/>
        </w:rPr>
        <w:t>éléments importants pour notre cadre de vie et qu'elle ne correspond donc pas à ce qui constitue un bon aménagement du territoire, je demande que de ne pas accorder de permis à cette demande.</w:t>
      </w:r>
    </w:p>
    <w:p w14:paraId="3EE4AFEB" w14:textId="15B6591D" w:rsidR="00681DFD" w:rsidRPr="004A5077" w:rsidRDefault="004B3582" w:rsidP="004B3582">
      <w:pPr>
        <w:rPr>
          <w:lang w:val="fr-BE"/>
        </w:rPr>
      </w:pPr>
      <w:r w:rsidRPr="00635463">
        <w:rPr>
          <w:lang w:val="fr-BE"/>
        </w:rPr>
        <w:t xml:space="preserve">Je demande </w:t>
      </w:r>
      <w:r w:rsidR="00CC5FB9">
        <w:rPr>
          <w:lang w:val="fr-BE"/>
        </w:rPr>
        <w:t>à</w:t>
      </w:r>
      <w:r w:rsidRPr="00635463">
        <w:rPr>
          <w:lang w:val="fr-BE"/>
        </w:rPr>
        <w:t xml:space="preserve"> être entendu</w:t>
      </w:r>
      <w:r w:rsidR="008D317A">
        <w:rPr>
          <w:lang w:val="fr-BE"/>
        </w:rPr>
        <w:t>(e)</w:t>
      </w:r>
      <w:r w:rsidRPr="00635463">
        <w:rPr>
          <w:lang w:val="fr-BE"/>
        </w:rPr>
        <w:t xml:space="preserve"> à propos de cette question par la Commission de Concertation.</w:t>
      </w:r>
    </w:p>
    <w:p w14:paraId="535400C3" w14:textId="663D9526" w:rsidR="004B3582" w:rsidRPr="004A5077" w:rsidRDefault="004B3582" w:rsidP="004B3582">
      <w:pPr>
        <w:rPr>
          <w:lang w:val="fr-BE"/>
        </w:rPr>
      </w:pPr>
      <w:r w:rsidRPr="004A5077">
        <w:rPr>
          <w:lang w:val="fr-BE"/>
        </w:rPr>
        <w:t>Meilleures salutations,</w:t>
      </w:r>
    </w:p>
    <w:p w14:paraId="2799BFB2" w14:textId="0CCF5FF2" w:rsidR="004B3582" w:rsidRPr="00635463" w:rsidRDefault="004B3582" w:rsidP="004B3582">
      <w:pPr>
        <w:rPr>
          <w:lang w:val="fr-BE"/>
        </w:rPr>
      </w:pPr>
      <w:r w:rsidRPr="00635463">
        <w:rPr>
          <w:b/>
          <w:bCs/>
          <w:lang w:val="fr-BE"/>
        </w:rPr>
        <w:lastRenderedPageBreak/>
        <w:t>Nom</w:t>
      </w:r>
      <w:r w:rsidRPr="00635463">
        <w:rPr>
          <w:lang w:val="fr-BE"/>
        </w:rPr>
        <w:t xml:space="preserve"> :</w:t>
      </w:r>
    </w:p>
    <w:p w14:paraId="505BE7B4" w14:textId="77777777" w:rsidR="004B3582" w:rsidRPr="00635463" w:rsidRDefault="004B3582" w:rsidP="004B3582">
      <w:pPr>
        <w:rPr>
          <w:lang w:val="fr-BE"/>
        </w:rPr>
      </w:pPr>
      <w:r w:rsidRPr="00635463">
        <w:rPr>
          <w:b/>
          <w:bCs/>
          <w:lang w:val="fr-BE"/>
        </w:rPr>
        <w:t xml:space="preserve">Adresse </w:t>
      </w:r>
      <w:r w:rsidRPr="00635463">
        <w:rPr>
          <w:lang w:val="fr-BE"/>
        </w:rPr>
        <w:t>:</w:t>
      </w:r>
    </w:p>
    <w:p w14:paraId="70D4CEA3" w14:textId="77777777" w:rsidR="004B3582" w:rsidRPr="00635463" w:rsidRDefault="004B3582" w:rsidP="004B3582">
      <w:pPr>
        <w:rPr>
          <w:lang w:val="fr-BE"/>
        </w:rPr>
      </w:pPr>
      <w:r w:rsidRPr="00635463">
        <w:rPr>
          <w:b/>
          <w:bCs/>
          <w:lang w:val="fr-BE"/>
        </w:rPr>
        <w:t>Courrier électronique</w:t>
      </w:r>
      <w:r w:rsidRPr="00635463">
        <w:rPr>
          <w:lang w:val="fr-BE"/>
        </w:rPr>
        <w:t xml:space="preserve"> :</w:t>
      </w:r>
    </w:p>
    <w:p w14:paraId="5ABE0813" w14:textId="402279AD" w:rsidR="004B3582" w:rsidRPr="00635463" w:rsidRDefault="004B3582" w:rsidP="004932A2">
      <w:pPr>
        <w:rPr>
          <w:lang w:val="fr-BE"/>
        </w:rPr>
      </w:pPr>
      <w:r w:rsidRPr="00635463">
        <w:rPr>
          <w:b/>
          <w:bCs/>
          <w:lang w:val="fr-BE"/>
        </w:rPr>
        <w:t>Date et signature</w:t>
      </w:r>
      <w:r w:rsidRPr="00635463">
        <w:rPr>
          <w:lang w:val="fr-BE"/>
        </w:rPr>
        <w:t xml:space="preserve"> :</w:t>
      </w:r>
    </w:p>
    <w:sectPr w:rsidR="004B3582" w:rsidRPr="00635463" w:rsidSect="007B22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6596" w14:textId="77777777" w:rsidR="00287902" w:rsidRDefault="00287902" w:rsidP="00071F82">
      <w:pPr>
        <w:spacing w:after="0" w:line="240" w:lineRule="auto"/>
      </w:pPr>
      <w:r>
        <w:separator/>
      </w:r>
    </w:p>
  </w:endnote>
  <w:endnote w:type="continuationSeparator" w:id="0">
    <w:p w14:paraId="6845C2FC" w14:textId="77777777" w:rsidR="00287902" w:rsidRDefault="00287902" w:rsidP="000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20D6" w14:textId="77777777" w:rsidR="00287902" w:rsidRDefault="00287902" w:rsidP="00071F82">
      <w:pPr>
        <w:spacing w:after="0" w:line="240" w:lineRule="auto"/>
      </w:pPr>
      <w:r>
        <w:separator/>
      </w:r>
    </w:p>
  </w:footnote>
  <w:footnote w:type="continuationSeparator" w:id="0">
    <w:p w14:paraId="46287410" w14:textId="77777777" w:rsidR="00287902" w:rsidRDefault="00287902" w:rsidP="0007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E0B"/>
    <w:multiLevelType w:val="hybridMultilevel"/>
    <w:tmpl w:val="B51693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234"/>
    <w:multiLevelType w:val="hybridMultilevel"/>
    <w:tmpl w:val="41886358"/>
    <w:lvl w:ilvl="0" w:tplc="4EFA508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7CE2"/>
    <w:multiLevelType w:val="hybridMultilevel"/>
    <w:tmpl w:val="9E6292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EF4"/>
    <w:multiLevelType w:val="hybridMultilevel"/>
    <w:tmpl w:val="8E5E0E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2C23"/>
    <w:multiLevelType w:val="hybridMultilevel"/>
    <w:tmpl w:val="2CB8E2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44965"/>
    <w:multiLevelType w:val="hybridMultilevel"/>
    <w:tmpl w:val="9E6292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2"/>
    <w:rsid w:val="00022C6E"/>
    <w:rsid w:val="00025170"/>
    <w:rsid w:val="00046755"/>
    <w:rsid w:val="00051A95"/>
    <w:rsid w:val="00071F82"/>
    <w:rsid w:val="000768D5"/>
    <w:rsid w:val="0007796E"/>
    <w:rsid w:val="00091E4F"/>
    <w:rsid w:val="000C7306"/>
    <w:rsid w:val="000D0C5C"/>
    <w:rsid w:val="000E2408"/>
    <w:rsid w:val="00105A52"/>
    <w:rsid w:val="00140F98"/>
    <w:rsid w:val="001833DD"/>
    <w:rsid w:val="00197586"/>
    <w:rsid w:val="001D16F1"/>
    <w:rsid w:val="001D49B3"/>
    <w:rsid w:val="001F172D"/>
    <w:rsid w:val="00253489"/>
    <w:rsid w:val="00287902"/>
    <w:rsid w:val="002C2F9B"/>
    <w:rsid w:val="002E2078"/>
    <w:rsid w:val="002E4BA6"/>
    <w:rsid w:val="002E6839"/>
    <w:rsid w:val="00310142"/>
    <w:rsid w:val="00326C4D"/>
    <w:rsid w:val="003574BA"/>
    <w:rsid w:val="00362094"/>
    <w:rsid w:val="0037190A"/>
    <w:rsid w:val="00390E83"/>
    <w:rsid w:val="003C68D5"/>
    <w:rsid w:val="003D181E"/>
    <w:rsid w:val="003D336F"/>
    <w:rsid w:val="00445DA2"/>
    <w:rsid w:val="0045339E"/>
    <w:rsid w:val="00472C69"/>
    <w:rsid w:val="00474B53"/>
    <w:rsid w:val="00491202"/>
    <w:rsid w:val="004932A2"/>
    <w:rsid w:val="00493398"/>
    <w:rsid w:val="004A5077"/>
    <w:rsid w:val="004B3344"/>
    <w:rsid w:val="004B3582"/>
    <w:rsid w:val="004B778C"/>
    <w:rsid w:val="004C4360"/>
    <w:rsid w:val="004C449D"/>
    <w:rsid w:val="00505869"/>
    <w:rsid w:val="0052445B"/>
    <w:rsid w:val="00540D22"/>
    <w:rsid w:val="005433A7"/>
    <w:rsid w:val="00573B24"/>
    <w:rsid w:val="005D36B2"/>
    <w:rsid w:val="005D3C6F"/>
    <w:rsid w:val="005F2136"/>
    <w:rsid w:val="00610AAF"/>
    <w:rsid w:val="0061345C"/>
    <w:rsid w:val="00635463"/>
    <w:rsid w:val="006550A7"/>
    <w:rsid w:val="0065551A"/>
    <w:rsid w:val="00681DFD"/>
    <w:rsid w:val="00683304"/>
    <w:rsid w:val="006A77DF"/>
    <w:rsid w:val="006B05DD"/>
    <w:rsid w:val="0075781E"/>
    <w:rsid w:val="007917B0"/>
    <w:rsid w:val="007B22F0"/>
    <w:rsid w:val="007F0742"/>
    <w:rsid w:val="0080279B"/>
    <w:rsid w:val="0082597E"/>
    <w:rsid w:val="00845D0B"/>
    <w:rsid w:val="0087689A"/>
    <w:rsid w:val="00885C16"/>
    <w:rsid w:val="00886BD0"/>
    <w:rsid w:val="0089291D"/>
    <w:rsid w:val="008A4131"/>
    <w:rsid w:val="008B1022"/>
    <w:rsid w:val="008D317A"/>
    <w:rsid w:val="008D492D"/>
    <w:rsid w:val="009307B8"/>
    <w:rsid w:val="00977DAD"/>
    <w:rsid w:val="009A6FE1"/>
    <w:rsid w:val="009B0DB4"/>
    <w:rsid w:val="009C05A1"/>
    <w:rsid w:val="009C214F"/>
    <w:rsid w:val="009D400A"/>
    <w:rsid w:val="009E005E"/>
    <w:rsid w:val="009E3739"/>
    <w:rsid w:val="009E492D"/>
    <w:rsid w:val="009F5C01"/>
    <w:rsid w:val="00A06DB8"/>
    <w:rsid w:val="00A325E5"/>
    <w:rsid w:val="00A50BAE"/>
    <w:rsid w:val="00AA33A3"/>
    <w:rsid w:val="00B00941"/>
    <w:rsid w:val="00B13F67"/>
    <w:rsid w:val="00B45EC7"/>
    <w:rsid w:val="00B61EF3"/>
    <w:rsid w:val="00B76001"/>
    <w:rsid w:val="00B84524"/>
    <w:rsid w:val="00B86A4E"/>
    <w:rsid w:val="00C06A10"/>
    <w:rsid w:val="00C1037D"/>
    <w:rsid w:val="00C10609"/>
    <w:rsid w:val="00C23A64"/>
    <w:rsid w:val="00C23CFA"/>
    <w:rsid w:val="00C50A59"/>
    <w:rsid w:val="00C52ACF"/>
    <w:rsid w:val="00C53351"/>
    <w:rsid w:val="00C56CC3"/>
    <w:rsid w:val="00CA6B0C"/>
    <w:rsid w:val="00CC0E5B"/>
    <w:rsid w:val="00CC5FB9"/>
    <w:rsid w:val="00CD50B5"/>
    <w:rsid w:val="00CF593C"/>
    <w:rsid w:val="00D12675"/>
    <w:rsid w:val="00D27ACB"/>
    <w:rsid w:val="00D31879"/>
    <w:rsid w:val="00D44F5B"/>
    <w:rsid w:val="00D50D82"/>
    <w:rsid w:val="00DB264C"/>
    <w:rsid w:val="00DF7E60"/>
    <w:rsid w:val="00E21601"/>
    <w:rsid w:val="00E2178E"/>
    <w:rsid w:val="00E97D9A"/>
    <w:rsid w:val="00EA4D8E"/>
    <w:rsid w:val="00EA76B0"/>
    <w:rsid w:val="00EA7C63"/>
    <w:rsid w:val="00ED55AD"/>
    <w:rsid w:val="00F26621"/>
    <w:rsid w:val="00F32947"/>
    <w:rsid w:val="00F60BFD"/>
    <w:rsid w:val="00F807A4"/>
    <w:rsid w:val="00F81B65"/>
    <w:rsid w:val="00F9762C"/>
    <w:rsid w:val="00FA39CC"/>
    <w:rsid w:val="00FC2C3C"/>
    <w:rsid w:val="00FE1DB6"/>
    <w:rsid w:val="00FF2802"/>
    <w:rsid w:val="00FF35B9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5592"/>
  <w15:chartTrackingRefBased/>
  <w15:docId w15:val="{8813F484-737C-DF4E-A4C9-1B5E9FA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A2"/>
  </w:style>
  <w:style w:type="paragraph" w:styleId="Heading1">
    <w:name w:val="heading 1"/>
    <w:basedOn w:val="Normal"/>
    <w:next w:val="Normal"/>
    <w:link w:val="Heading1Char"/>
    <w:uiPriority w:val="9"/>
    <w:qFormat/>
    <w:rsid w:val="004B3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6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2"/>
  </w:style>
  <w:style w:type="paragraph" w:styleId="Footer">
    <w:name w:val="footer"/>
    <w:basedOn w:val="Normal"/>
    <w:link w:val="FooterChar"/>
    <w:uiPriority w:val="99"/>
    <w:unhideWhenUsed/>
    <w:rsid w:val="000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2"/>
  </w:style>
  <w:style w:type="character" w:styleId="UnresolvedMention">
    <w:name w:val="Unresolved Mention"/>
    <w:basedOn w:val="DefaultParagraphFont"/>
    <w:uiPriority w:val="99"/>
    <w:semiHidden/>
    <w:unhideWhenUsed/>
    <w:rsid w:val="00845D0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91E4F"/>
    <w:rPr>
      <w:rFonts w:ascii="LucidaSans" w:hAnsi="LucidaSans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rb.commissionconcertation@brucity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77C367A2BC148AF15DB5665969886" ma:contentTypeVersion="9" ma:contentTypeDescription="Een nieuw document maken." ma:contentTypeScope="" ma:versionID="f200d14c9d16caf51eaafb5953d44a0e">
  <xsd:schema xmlns:xsd="http://www.w3.org/2001/XMLSchema" xmlns:xs="http://www.w3.org/2001/XMLSchema" xmlns:p="http://schemas.microsoft.com/office/2006/metadata/properties" xmlns:ns3="c54b01ce-7c2b-43c0-8023-788f2fdd094a" xmlns:ns4="8a30828f-edac-41a1-a72a-a9132d4c9164" targetNamespace="http://schemas.microsoft.com/office/2006/metadata/properties" ma:root="true" ma:fieldsID="07e25711cd22738ec9897447cfbaa687" ns3:_="" ns4:_="">
    <xsd:import namespace="c54b01ce-7c2b-43c0-8023-788f2fdd094a"/>
    <xsd:import namespace="8a30828f-edac-41a1-a72a-a9132d4c91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1ce-7c2b-43c0-8023-788f2fdd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828f-edac-41a1-a72a-a9132d4c9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B2E27-C382-4742-9ED7-D0149D20F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9749E-1263-47A5-9562-756DF4AD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01ce-7c2b-43c0-8023-788f2fdd094a"/>
    <ds:schemaRef ds:uri="8a30828f-edac-41a1-a72a-a9132d4c9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50E7A-DA60-4DF9-A70C-425FEEA17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Brumagne</dc:creator>
  <cp:keywords/>
  <dc:description/>
  <cp:lastModifiedBy>reviewer</cp:lastModifiedBy>
  <cp:revision>5</cp:revision>
  <dcterms:created xsi:type="dcterms:W3CDTF">2021-02-17T22:12:00Z</dcterms:created>
  <dcterms:modified xsi:type="dcterms:W3CDTF">2021-02-18T19:51:00Z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0x010100B2477C367A2BC148AF15DB5665969886</vt:lpwstr>
  </property>
</Properties>
</file>